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B4F09" w14:textId="424A5123" w:rsidR="00906AEB" w:rsidRDefault="00F50DBA">
      <w:r>
        <w:t xml:space="preserve">SEAMENS MANILA TEST PATIENT DETAILS </w:t>
      </w:r>
      <w:r>
        <w:br/>
      </w:r>
      <w:r>
        <w:br/>
      </w:r>
      <w:r w:rsidRPr="00F50DBA">
        <w:drawing>
          <wp:inline distT="0" distB="0" distL="0" distR="0" wp14:anchorId="38177140" wp14:editId="26C63C73">
            <wp:extent cx="5943600" cy="56146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6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BA"/>
    <w:rsid w:val="00906AEB"/>
    <w:rsid w:val="00F5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CFB1A"/>
  <w15:chartTrackingRefBased/>
  <w15:docId w15:val="{B323A8D5-5CF2-4A4A-95FD-3E043AFB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erick mikko palpal-latoc</dc:creator>
  <cp:keywords/>
  <dc:description/>
  <cp:lastModifiedBy>arnold erick mikko palpal-latoc</cp:lastModifiedBy>
  <cp:revision>1</cp:revision>
  <dcterms:created xsi:type="dcterms:W3CDTF">2023-08-10T08:30:00Z</dcterms:created>
  <dcterms:modified xsi:type="dcterms:W3CDTF">2023-08-10T08:31:00Z</dcterms:modified>
</cp:coreProperties>
</file>